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48D0" w:rsidRPr="00B46349" w:rsidRDefault="002B48D0" w:rsidP="00D12CBE">
      <w:pPr>
        <w:tabs>
          <w:tab w:val="left" w:pos="11907"/>
        </w:tabs>
        <w:spacing w:after="0" w:line="0" w:lineRule="atLeast"/>
        <w:ind w:left="7371"/>
        <w:jc w:val="both"/>
        <w:rPr>
          <w:rFonts w:ascii="Times New Roman" w:eastAsia="Times New Roman" w:hAnsi="Times New Roman" w:cs="Times New Roman"/>
          <w:b/>
          <w:sz w:val="24"/>
          <w:szCs w:val="20"/>
        </w:rPr>
      </w:pPr>
      <w:r w:rsidRPr="00B46349">
        <w:rPr>
          <w:rFonts w:ascii="Times New Roman" w:eastAsia="Times New Roman" w:hAnsi="Times New Roman" w:cs="Times New Roman"/>
          <w:b/>
          <w:sz w:val="24"/>
          <w:szCs w:val="20"/>
        </w:rPr>
        <w:t>Skelbiamos apklausos</w:t>
      </w:r>
    </w:p>
    <w:p w:rsidR="002B48D0" w:rsidRPr="00B46349" w:rsidRDefault="002B48D0" w:rsidP="00D12CBE">
      <w:pPr>
        <w:tabs>
          <w:tab w:val="left" w:pos="11907"/>
        </w:tabs>
        <w:spacing w:after="0" w:line="0" w:lineRule="atLeast"/>
        <w:ind w:left="7371"/>
        <w:jc w:val="both"/>
        <w:rPr>
          <w:rFonts w:ascii="Times New Roman" w:eastAsia="Times New Roman" w:hAnsi="Times New Roman" w:cs="Times New Roman"/>
          <w:b/>
          <w:sz w:val="24"/>
          <w:szCs w:val="20"/>
        </w:rPr>
      </w:pPr>
      <w:r w:rsidRPr="00B46349">
        <w:rPr>
          <w:rFonts w:ascii="Times New Roman" w:eastAsia="Times New Roman" w:hAnsi="Times New Roman" w:cs="Times New Roman"/>
          <w:b/>
          <w:sz w:val="24"/>
          <w:szCs w:val="20"/>
        </w:rPr>
        <w:t>pirkimo sąlygų</w:t>
      </w:r>
    </w:p>
    <w:p w:rsidR="002B48D0" w:rsidRPr="00B46349" w:rsidRDefault="002B48D0" w:rsidP="00D12CBE">
      <w:pPr>
        <w:tabs>
          <w:tab w:val="left" w:pos="11907"/>
        </w:tabs>
        <w:spacing w:after="0" w:line="0" w:lineRule="atLeast"/>
        <w:ind w:left="7371"/>
        <w:jc w:val="both"/>
        <w:rPr>
          <w:rFonts w:ascii="Times New Roman" w:eastAsia="Times New Roman" w:hAnsi="Times New Roman" w:cs="Times New Roman"/>
          <w:b/>
          <w:sz w:val="24"/>
          <w:szCs w:val="20"/>
        </w:rPr>
      </w:pPr>
      <w:r w:rsidRPr="00B46349">
        <w:rPr>
          <w:rFonts w:ascii="Times New Roman" w:eastAsia="Times New Roman" w:hAnsi="Times New Roman" w:cs="Times New Roman"/>
          <w:b/>
          <w:sz w:val="24"/>
          <w:szCs w:val="20"/>
        </w:rPr>
        <w:t>2 priedas</w:t>
      </w:r>
    </w:p>
    <w:p w:rsidR="00874E60" w:rsidRPr="00B46349" w:rsidRDefault="00874E60" w:rsidP="00D12CBE">
      <w:pPr>
        <w:spacing w:after="0" w:line="0" w:lineRule="atLeast"/>
        <w:jc w:val="center"/>
        <w:rPr>
          <w:rFonts w:ascii="Times New Roman" w:hAnsi="Times New Roman" w:cs="Times New Roman"/>
          <w:b/>
          <w:sz w:val="24"/>
          <w:szCs w:val="24"/>
        </w:rPr>
      </w:pPr>
    </w:p>
    <w:p w:rsidR="002B48D0" w:rsidRPr="00B46349" w:rsidRDefault="002B48D0" w:rsidP="00D12CBE">
      <w:pPr>
        <w:spacing w:after="0" w:line="0" w:lineRule="atLeast"/>
        <w:jc w:val="center"/>
        <w:rPr>
          <w:rFonts w:ascii="Times New Roman" w:hAnsi="Times New Roman" w:cs="Times New Roman"/>
          <w:b/>
          <w:sz w:val="24"/>
          <w:szCs w:val="24"/>
        </w:rPr>
      </w:pPr>
    </w:p>
    <w:p w:rsidR="002B48D0" w:rsidRPr="00B46349" w:rsidRDefault="002B48D0" w:rsidP="00D12CBE">
      <w:pPr>
        <w:spacing w:after="0" w:line="0" w:lineRule="atLeast"/>
        <w:jc w:val="center"/>
        <w:rPr>
          <w:rFonts w:ascii="Times New Roman" w:hAnsi="Times New Roman" w:cs="Times New Roman"/>
          <w:b/>
          <w:sz w:val="24"/>
          <w:szCs w:val="24"/>
        </w:rPr>
      </w:pPr>
    </w:p>
    <w:p w:rsidR="00FB0E03" w:rsidRPr="00B46349" w:rsidRDefault="00FB0E03" w:rsidP="00D12CBE">
      <w:pPr>
        <w:pStyle w:val="Institucijospavadinimas"/>
        <w:spacing w:before="0" w:after="0" w:line="0" w:lineRule="atLeast"/>
        <w:rPr>
          <w:rFonts w:eastAsia="Times New Roman" w:cs="Times New Roman"/>
          <w:szCs w:val="24"/>
          <w:lang w:eastAsia="ar-SA"/>
        </w:rPr>
      </w:pPr>
      <w:r w:rsidRPr="00B46349">
        <w:rPr>
          <w:rFonts w:eastAsia="Times New Roman" w:cs="Times New Roman"/>
          <w:szCs w:val="24"/>
          <w:lang w:eastAsia="ar-SA"/>
        </w:rPr>
        <w:t>Vaizdo konferencijų įrangos komplektO</w:t>
      </w:r>
    </w:p>
    <w:p w:rsidR="00FB0E03" w:rsidRPr="00B46349" w:rsidRDefault="00FB0E03" w:rsidP="00D12CBE">
      <w:pPr>
        <w:spacing w:after="0" w:line="0" w:lineRule="atLeast"/>
        <w:jc w:val="center"/>
        <w:rPr>
          <w:rFonts w:ascii="Times New Roman" w:hAnsi="Times New Roman" w:cs="Times New Roman"/>
          <w:sz w:val="24"/>
          <w:szCs w:val="24"/>
        </w:rPr>
      </w:pPr>
      <w:r w:rsidRPr="00B46349">
        <w:rPr>
          <w:rFonts w:ascii="Times New Roman" w:hAnsi="Times New Roman" w:cs="Times New Roman"/>
          <w:b/>
          <w:sz w:val="24"/>
          <w:szCs w:val="24"/>
        </w:rPr>
        <w:t>TECHNINĖ SPECIFIKACIJA</w:t>
      </w:r>
    </w:p>
    <w:p w:rsidR="00FB0E03" w:rsidRPr="00371198" w:rsidRDefault="00FB0E03" w:rsidP="00D12CBE">
      <w:pPr>
        <w:tabs>
          <w:tab w:val="left" w:pos="284"/>
        </w:tabs>
        <w:spacing w:after="0" w:line="0" w:lineRule="atLeast"/>
        <w:jc w:val="both"/>
        <w:rPr>
          <w:rFonts w:ascii="Times New Roman" w:hAnsi="Times New Roman" w:cs="Times New Roman"/>
          <w:b/>
          <w:sz w:val="24"/>
          <w:szCs w:val="24"/>
        </w:rPr>
      </w:pPr>
      <w:r w:rsidRPr="00371198">
        <w:rPr>
          <w:rFonts w:ascii="Times New Roman" w:hAnsi="Times New Roman" w:cs="Times New Roman"/>
          <w:b/>
          <w:sz w:val="24"/>
          <w:szCs w:val="24"/>
        </w:rPr>
        <w:t>1.</w:t>
      </w:r>
      <w:r w:rsidRPr="00371198">
        <w:rPr>
          <w:rFonts w:ascii="Times New Roman" w:hAnsi="Times New Roman" w:cs="Times New Roman"/>
          <w:b/>
          <w:sz w:val="24"/>
          <w:szCs w:val="24"/>
        </w:rPr>
        <w:tab/>
      </w:r>
      <w:r w:rsidRPr="00371198">
        <w:rPr>
          <w:rFonts w:ascii="Times New Roman" w:hAnsi="Times New Roman" w:cs="Times New Roman"/>
          <w:b/>
          <w:sz w:val="24"/>
          <w:szCs w:val="24"/>
          <w:u w:val="single"/>
        </w:rPr>
        <w:t>Pirkimo objekto paskirtis:</w:t>
      </w:r>
    </w:p>
    <w:p w:rsidR="00FB0E03" w:rsidRPr="00371198" w:rsidRDefault="00FB0E03" w:rsidP="00D12CBE">
      <w:pPr>
        <w:spacing w:after="0" w:line="0" w:lineRule="atLeast"/>
        <w:jc w:val="both"/>
        <w:rPr>
          <w:rFonts w:ascii="Times New Roman" w:hAnsi="Times New Roman" w:cs="Times New Roman"/>
          <w:b/>
          <w:color w:val="000000" w:themeColor="text1"/>
          <w:sz w:val="24"/>
          <w:szCs w:val="24"/>
        </w:rPr>
      </w:pPr>
      <w:r w:rsidRPr="00371198">
        <w:rPr>
          <w:rFonts w:ascii="Times New Roman" w:hAnsi="Times New Roman" w:cs="Times New Roman"/>
          <w:b/>
          <w:color w:val="000000" w:themeColor="text1"/>
          <w:sz w:val="24"/>
          <w:szCs w:val="24"/>
        </w:rPr>
        <w:t>Įranga skirta dalyvavimui vaizdo konferencijose.</w:t>
      </w:r>
    </w:p>
    <w:p w:rsidR="00FB0E03" w:rsidRPr="00371198" w:rsidRDefault="00FB0E03" w:rsidP="00D12CBE">
      <w:pPr>
        <w:spacing w:after="0" w:line="0" w:lineRule="atLeast"/>
        <w:jc w:val="both"/>
        <w:rPr>
          <w:rFonts w:ascii="Times New Roman" w:hAnsi="Times New Roman" w:cs="Times New Roman"/>
          <w:b/>
          <w:sz w:val="24"/>
          <w:szCs w:val="24"/>
        </w:rPr>
      </w:pPr>
      <w:bookmarkStart w:id="0" w:name="_GoBack"/>
      <w:bookmarkEnd w:id="0"/>
    </w:p>
    <w:p w:rsidR="00FB0E03" w:rsidRPr="00371198" w:rsidRDefault="00FB0E03" w:rsidP="00D12CBE">
      <w:pPr>
        <w:tabs>
          <w:tab w:val="left" w:pos="284"/>
        </w:tabs>
        <w:spacing w:after="0" w:line="0" w:lineRule="atLeast"/>
        <w:jc w:val="both"/>
        <w:rPr>
          <w:rFonts w:ascii="Times New Roman" w:hAnsi="Times New Roman" w:cs="Times New Roman"/>
          <w:b/>
          <w:sz w:val="24"/>
          <w:szCs w:val="24"/>
        </w:rPr>
      </w:pPr>
      <w:r w:rsidRPr="00371198">
        <w:rPr>
          <w:rFonts w:ascii="Times New Roman" w:hAnsi="Times New Roman" w:cs="Times New Roman"/>
          <w:b/>
          <w:sz w:val="24"/>
          <w:szCs w:val="24"/>
        </w:rPr>
        <w:t>2.</w:t>
      </w:r>
      <w:r w:rsidRPr="00371198">
        <w:rPr>
          <w:rFonts w:ascii="Times New Roman" w:hAnsi="Times New Roman" w:cs="Times New Roman"/>
          <w:b/>
          <w:sz w:val="24"/>
          <w:szCs w:val="24"/>
        </w:rPr>
        <w:tab/>
      </w:r>
      <w:r w:rsidRPr="00371198">
        <w:rPr>
          <w:rFonts w:ascii="Times New Roman" w:hAnsi="Times New Roman" w:cs="Times New Roman"/>
          <w:b/>
          <w:sz w:val="24"/>
          <w:szCs w:val="24"/>
          <w:u w:val="single"/>
        </w:rPr>
        <w:t>BVPŽ kodas:</w:t>
      </w:r>
    </w:p>
    <w:p w:rsidR="00FB0E03" w:rsidRPr="00371198" w:rsidRDefault="00FB0E03" w:rsidP="00D12CBE">
      <w:pPr>
        <w:spacing w:after="0" w:line="0" w:lineRule="atLeast"/>
        <w:jc w:val="both"/>
        <w:rPr>
          <w:rFonts w:ascii="Times New Roman" w:hAnsi="Times New Roman" w:cs="Times New Roman"/>
          <w:b/>
          <w:sz w:val="24"/>
          <w:szCs w:val="24"/>
        </w:rPr>
      </w:pPr>
      <w:r w:rsidRPr="00371198">
        <w:rPr>
          <w:rFonts w:ascii="Times New Roman" w:hAnsi="Times New Roman" w:cs="Times New Roman"/>
          <w:b/>
          <w:color w:val="000000" w:themeColor="text1"/>
          <w:sz w:val="24"/>
          <w:szCs w:val="24"/>
        </w:rPr>
        <w:t>32232000-8</w:t>
      </w:r>
      <w:r w:rsidRPr="00371198">
        <w:rPr>
          <w:rFonts w:ascii="Times New Roman" w:hAnsi="Times New Roman" w:cs="Times New Roman"/>
          <w:b/>
          <w:sz w:val="24"/>
          <w:szCs w:val="24"/>
        </w:rPr>
        <w:t xml:space="preserve"> Vaizdo konferencijų įranga.</w:t>
      </w:r>
    </w:p>
    <w:p w:rsidR="00FB0E03" w:rsidRPr="00371198" w:rsidRDefault="00FB0E03" w:rsidP="00D12CBE">
      <w:pPr>
        <w:spacing w:after="0" w:line="0" w:lineRule="atLeast"/>
        <w:jc w:val="both"/>
        <w:rPr>
          <w:rFonts w:ascii="Times New Roman" w:hAnsi="Times New Roman" w:cs="Times New Roman"/>
          <w:b/>
          <w:sz w:val="24"/>
          <w:szCs w:val="24"/>
        </w:rPr>
      </w:pPr>
    </w:p>
    <w:p w:rsidR="00F24F37" w:rsidRPr="00B46349" w:rsidRDefault="00F24F37" w:rsidP="00D12CBE">
      <w:pPr>
        <w:tabs>
          <w:tab w:val="left" w:pos="284"/>
        </w:tabs>
        <w:spacing w:after="0" w:line="0" w:lineRule="atLeast"/>
        <w:jc w:val="both"/>
        <w:rPr>
          <w:rFonts w:ascii="Times New Roman" w:hAnsi="Times New Roman" w:cs="Times New Roman"/>
          <w:sz w:val="24"/>
          <w:szCs w:val="24"/>
        </w:rPr>
      </w:pPr>
      <w:r w:rsidRPr="00371198">
        <w:rPr>
          <w:rFonts w:ascii="Times New Roman" w:hAnsi="Times New Roman" w:cs="Times New Roman"/>
          <w:b/>
          <w:sz w:val="24"/>
          <w:szCs w:val="24"/>
        </w:rPr>
        <w:t>3</w:t>
      </w:r>
      <w:r w:rsidR="00371198">
        <w:rPr>
          <w:rFonts w:ascii="Times New Roman" w:hAnsi="Times New Roman" w:cs="Times New Roman"/>
          <w:b/>
          <w:sz w:val="24"/>
          <w:szCs w:val="24"/>
        </w:rPr>
        <w:t>.</w:t>
      </w:r>
      <w:r w:rsidRPr="00B46349">
        <w:rPr>
          <w:rFonts w:ascii="Times New Roman" w:hAnsi="Times New Roman" w:cs="Times New Roman"/>
          <w:b/>
          <w:sz w:val="24"/>
          <w:szCs w:val="24"/>
        </w:rPr>
        <w:t xml:space="preserve"> </w:t>
      </w:r>
      <w:r w:rsidRPr="00371198">
        <w:rPr>
          <w:rFonts w:ascii="Times New Roman" w:hAnsi="Times New Roman" w:cs="Times New Roman"/>
          <w:b/>
          <w:sz w:val="24"/>
          <w:szCs w:val="24"/>
          <w:u w:val="single"/>
        </w:rPr>
        <w:t>Bendrieji reikalavimai:</w:t>
      </w:r>
      <w:r w:rsidRPr="00371198">
        <w:rPr>
          <w:rFonts w:ascii="Times New Roman" w:hAnsi="Times New Roman" w:cs="Times New Roman"/>
          <w:sz w:val="24"/>
          <w:szCs w:val="24"/>
          <w:u w:val="single"/>
        </w:rPr>
        <w:t xml:space="preserve"> </w:t>
      </w:r>
    </w:p>
    <w:p w:rsidR="00F24F37"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1.1. Visa pateikiama įranga privalo būti nauja ir nenaudota (negali būti atnaujinta, restauruota, angl. </w:t>
      </w:r>
      <w:proofErr w:type="spellStart"/>
      <w:r w:rsidRPr="00B46349">
        <w:rPr>
          <w:rFonts w:ascii="Times New Roman" w:hAnsi="Times New Roman" w:cs="Times New Roman"/>
          <w:sz w:val="24"/>
          <w:szCs w:val="24"/>
        </w:rPr>
        <w:t>refurbished</w:t>
      </w:r>
      <w:proofErr w:type="spellEnd"/>
      <w:r w:rsidRPr="00B46349">
        <w:rPr>
          <w:rFonts w:ascii="Times New Roman" w:hAnsi="Times New Roman" w:cs="Times New Roman"/>
          <w:sz w:val="24"/>
          <w:szCs w:val="24"/>
        </w:rPr>
        <w:t>), nepažeistose gamintojo pakuotėse.</w:t>
      </w:r>
    </w:p>
    <w:p w:rsidR="00F24F37"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1.2. Tiekėjas turi užtikrinti, kad gamintojas nėra paskelbęs žinios apie siūlomos įrangos gamybos arba tobulinimo nutraukimą (pvz., angl. </w:t>
      </w:r>
      <w:proofErr w:type="spellStart"/>
      <w:r w:rsidRPr="00B46349">
        <w:rPr>
          <w:rFonts w:ascii="Times New Roman" w:hAnsi="Times New Roman" w:cs="Times New Roman"/>
          <w:sz w:val="24"/>
          <w:szCs w:val="24"/>
        </w:rPr>
        <w:t>End</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of</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Life</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time</w:t>
      </w:r>
      <w:proofErr w:type="spellEnd"/>
      <w:r w:rsidRPr="00B46349">
        <w:rPr>
          <w:rFonts w:ascii="Times New Roman" w:hAnsi="Times New Roman" w:cs="Times New Roman"/>
          <w:sz w:val="24"/>
          <w:szCs w:val="24"/>
        </w:rPr>
        <w:t xml:space="preserve"> ar </w:t>
      </w:r>
      <w:proofErr w:type="spellStart"/>
      <w:r w:rsidRPr="00B46349">
        <w:rPr>
          <w:rFonts w:ascii="Times New Roman" w:hAnsi="Times New Roman" w:cs="Times New Roman"/>
          <w:sz w:val="24"/>
          <w:szCs w:val="24"/>
        </w:rPr>
        <w:t>Discontinued</w:t>
      </w:r>
      <w:proofErr w:type="spellEnd"/>
      <w:r w:rsidRPr="00B46349">
        <w:rPr>
          <w:rFonts w:ascii="Times New Roman" w:hAnsi="Times New Roman" w:cs="Times New Roman"/>
          <w:sz w:val="24"/>
          <w:szCs w:val="24"/>
        </w:rPr>
        <w:t>).</w:t>
      </w:r>
    </w:p>
    <w:p w:rsidR="00F24F37"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1.3. Tiekėjas turi pateikti nuorodą į gamintojo puslapį, kuriame yra tiksli pasiūlymą atitinkančios techninės ar programinės įrangos techninė specifikacija.</w:t>
      </w:r>
    </w:p>
    <w:p w:rsidR="00F24F37"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1.4. Įrangos dokumentacija turi būti lietuvių arba anglų kalba. Gamintojo interneto svetainėje tvarkyklių ir dokumentų paieška turi būti pateikiama anglų arba lietuvių kalba. Užrašai ant įrenginių ir jų dalių turi būti anglų arba lietuvių kalba.</w:t>
      </w:r>
    </w:p>
    <w:p w:rsidR="00F24F37"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1.5. Tiekėjas į savo pasiūlymą turi įtraukti visą aparatinę ir programinę įrangą bei medžiagas, reikalingas šioje specifikacijoje nurodytiems reikalavimams įvykdyti.</w:t>
      </w:r>
    </w:p>
    <w:p w:rsidR="00F24F37"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1.6. Tiekėjas</w:t>
      </w:r>
      <w:r w:rsidR="00CC296D">
        <w:rPr>
          <w:rFonts w:ascii="Times New Roman" w:hAnsi="Times New Roman" w:cs="Times New Roman"/>
          <w:sz w:val="24"/>
          <w:szCs w:val="24"/>
        </w:rPr>
        <w:t xml:space="preserve"> </w:t>
      </w:r>
      <w:r w:rsidRPr="00B46349">
        <w:rPr>
          <w:rFonts w:ascii="Times New Roman" w:hAnsi="Times New Roman" w:cs="Times New Roman"/>
          <w:sz w:val="24"/>
          <w:szCs w:val="24"/>
        </w:rPr>
        <w:t>turi užtikrinti, kad įsigyjamoje įrangoje nebūtų įdiegta jokios papildomos programinės įrangos, nereikalingos įrenginio funkcionalumui.</w:t>
      </w:r>
    </w:p>
    <w:p w:rsidR="00F24F37"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1.7. Įrangos saugumo reikalavimai (netaikoma programinei įrangai):</w:t>
      </w:r>
    </w:p>
    <w:p w:rsidR="00F24F37"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1.8. Standieji ar puslaidininkiniai diskai (angl. HDD/SSD) ar kitos atminties laikmenos gedimo atveju turi būti keičiamos naujomis. Sugedusios atminties laikmenos sunaikinamos pirkėjo patalpose ir tiekėjui negrąžinamos.</w:t>
      </w:r>
    </w:p>
    <w:p w:rsidR="00F24F37"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1.8.1 Įrangos gedimo atveju iš instaliacijos vietos remontui išvežamą pas tiekėją (jo atstovą) sugedusią įrangą pirkėjas pateikia be joje sumontuotų standžiųjų ar puslaidininkinių diskų (angl. HDD/SSD/SSHD) ar kitų išorinių atminties laikmenų, išskyrus integruotą atmintį, kurios atjungimas gali sugadinti įrenginį.</w:t>
      </w:r>
    </w:p>
    <w:p w:rsidR="00F24F37"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1.8.2 Reikalavimai nacionaliniam saugumui: pirkimo objektas (vaizdo konferencijų įrenginys), vadovaujantis Lietuvos Respublikos viešųjų pirkimų įstatymu, turi nekelti grėsmės nacionaliniam saugumui.</w:t>
      </w:r>
    </w:p>
    <w:p w:rsidR="00F24F37"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1.9. 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 Elektroninio dokumento nuorašas 2 - įranga grąžinama tiekėjui arba keičiama nauja lygiaverte ar geresne, tačiau saugumo reikalavimus atitinkančia įranga; - tiekėjas padengia pirkimo proceso metu pirkėjo patirtą materialinę žalą.</w:t>
      </w:r>
    </w:p>
    <w:p w:rsidR="00F24F37" w:rsidRPr="00371198" w:rsidRDefault="00F24F37" w:rsidP="00D12CBE">
      <w:pPr>
        <w:tabs>
          <w:tab w:val="left" w:pos="284"/>
        </w:tabs>
        <w:spacing w:after="0" w:line="0" w:lineRule="atLeast"/>
        <w:jc w:val="both"/>
        <w:rPr>
          <w:rFonts w:ascii="Times New Roman" w:hAnsi="Times New Roman" w:cs="Times New Roman"/>
          <w:b/>
          <w:sz w:val="24"/>
          <w:szCs w:val="24"/>
        </w:rPr>
      </w:pPr>
      <w:r w:rsidRPr="00371198">
        <w:rPr>
          <w:rFonts w:ascii="Times New Roman" w:hAnsi="Times New Roman" w:cs="Times New Roman"/>
          <w:b/>
          <w:sz w:val="24"/>
          <w:szCs w:val="24"/>
        </w:rPr>
        <w:t>1.10. Garantija:</w:t>
      </w:r>
    </w:p>
    <w:p w:rsidR="00F24F37" w:rsidRPr="00B46349" w:rsidRDefault="00CB5BEE" w:rsidP="00D12CBE">
      <w:pPr>
        <w:tabs>
          <w:tab w:val="left" w:pos="284"/>
        </w:tabs>
        <w:spacing w:after="0" w:line="0" w:lineRule="atLeast"/>
        <w:jc w:val="both"/>
        <w:rPr>
          <w:rFonts w:ascii="Times New Roman" w:hAnsi="Times New Roman" w:cs="Times New Roman"/>
          <w:sz w:val="24"/>
          <w:szCs w:val="24"/>
        </w:rPr>
      </w:pPr>
      <w:r>
        <w:rPr>
          <w:rFonts w:ascii="Times New Roman" w:hAnsi="Times New Roman" w:cs="Times New Roman"/>
          <w:sz w:val="24"/>
          <w:szCs w:val="24"/>
        </w:rPr>
        <w:t>1.11. T</w:t>
      </w:r>
      <w:r w:rsidR="00F24F37" w:rsidRPr="00B46349">
        <w:rPr>
          <w:rFonts w:ascii="Times New Roman" w:hAnsi="Times New Roman" w:cs="Times New Roman"/>
          <w:sz w:val="24"/>
          <w:szCs w:val="24"/>
        </w:rPr>
        <w:t xml:space="preserve">iekiamai įrangai turi būti suteikta gamintojo garantija ne trumpesniam, kaip 36 mėn. periodui. </w:t>
      </w:r>
      <w:r w:rsidR="00CC296D">
        <w:rPr>
          <w:rFonts w:ascii="Times New Roman" w:hAnsi="Times New Roman" w:cs="Times New Roman"/>
          <w:sz w:val="24"/>
          <w:szCs w:val="24"/>
        </w:rPr>
        <w:t xml:space="preserve">     </w:t>
      </w:r>
      <w:r w:rsidR="00F24F37" w:rsidRPr="00B46349">
        <w:rPr>
          <w:rFonts w:ascii="Times New Roman" w:hAnsi="Times New Roman" w:cs="Times New Roman"/>
          <w:sz w:val="24"/>
          <w:szCs w:val="24"/>
        </w:rPr>
        <w:t>1.11.1. Garantinio remonto trukmė – ne ilgiau kaip 45 kalendorinių dienų. Jei sugedusios įrangos per šį laikotarpį pataisyti neįmanoma, ji pakeičiama ekvivalentiška nauja.</w:t>
      </w:r>
    </w:p>
    <w:p w:rsidR="00F24F37"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1.11.2. Siūlomos įrangos techninė priežiūra turi būti atliekama tik įrangos gamintojo sertifikuotuose techninės priežiūros centruose. </w:t>
      </w:r>
    </w:p>
    <w:p w:rsidR="00CC296D"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lastRenderedPageBreak/>
        <w:t xml:space="preserve">1.11.3. Garantinis laikotarpis skaičiuojamas nuo priėmimo–perdavimo akto pasirašymo dienos. 1.11.4. Garantiniu laikotarpiu tiekėjas privalo atlikti darbus savo lėšomis, įskaitant transportavimo išlaidas. </w:t>
      </w:r>
    </w:p>
    <w:p w:rsidR="00F24F37"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1.12. Įrangos gamintojas privalo užtikrinti Europos Sąjungos </w:t>
      </w:r>
      <w:proofErr w:type="spellStart"/>
      <w:r w:rsidRPr="00B46349">
        <w:rPr>
          <w:rFonts w:ascii="Times New Roman" w:hAnsi="Times New Roman" w:cs="Times New Roman"/>
          <w:sz w:val="24"/>
          <w:szCs w:val="24"/>
        </w:rPr>
        <w:t>RoHS</w:t>
      </w:r>
      <w:proofErr w:type="spellEnd"/>
      <w:r w:rsidRPr="00B46349">
        <w:rPr>
          <w:rFonts w:ascii="Times New Roman" w:hAnsi="Times New Roman" w:cs="Times New Roman"/>
          <w:sz w:val="24"/>
          <w:szCs w:val="24"/>
        </w:rPr>
        <w:t xml:space="preserve"> (angl. „</w:t>
      </w:r>
      <w:proofErr w:type="spellStart"/>
      <w:r w:rsidRPr="00B46349">
        <w:rPr>
          <w:rFonts w:ascii="Times New Roman" w:hAnsi="Times New Roman" w:cs="Times New Roman"/>
          <w:sz w:val="24"/>
          <w:szCs w:val="24"/>
        </w:rPr>
        <w:t>Restriction</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of</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Hazardous</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Substances</w:t>
      </w:r>
      <w:proofErr w:type="spellEnd"/>
      <w:r w:rsidRPr="00B46349">
        <w:rPr>
          <w:rFonts w:ascii="Times New Roman" w:hAnsi="Times New Roman" w:cs="Times New Roman"/>
          <w:sz w:val="24"/>
          <w:szCs w:val="24"/>
        </w:rPr>
        <w:t>“) direktyvą 2011/65/EU (</w:t>
      </w:r>
      <w:proofErr w:type="spellStart"/>
      <w:r w:rsidRPr="00B46349">
        <w:rPr>
          <w:rFonts w:ascii="Times New Roman" w:hAnsi="Times New Roman" w:cs="Times New Roman"/>
          <w:sz w:val="24"/>
          <w:szCs w:val="24"/>
        </w:rPr>
        <w:t>RoHS</w:t>
      </w:r>
      <w:proofErr w:type="spellEnd"/>
      <w:r w:rsidRPr="00B46349">
        <w:rPr>
          <w:rFonts w:ascii="Times New Roman" w:hAnsi="Times New Roman" w:cs="Times New Roman"/>
          <w:sz w:val="24"/>
          <w:szCs w:val="24"/>
        </w:rPr>
        <w:t xml:space="preserve"> 2) draudžiančią gamyboje naudoti aplinkai ir žmogaus sveikatai pavojingas medžiagas (pvz., gyvsidabrį, kadmį, šviną, </w:t>
      </w:r>
      <w:proofErr w:type="spellStart"/>
      <w:r w:rsidRPr="00B46349">
        <w:rPr>
          <w:rFonts w:ascii="Times New Roman" w:hAnsi="Times New Roman" w:cs="Times New Roman"/>
          <w:sz w:val="24"/>
          <w:szCs w:val="24"/>
        </w:rPr>
        <w:t>šešiavalentį</w:t>
      </w:r>
      <w:proofErr w:type="spellEnd"/>
      <w:r w:rsidRPr="00B46349">
        <w:rPr>
          <w:rFonts w:ascii="Times New Roman" w:hAnsi="Times New Roman" w:cs="Times New Roman"/>
          <w:sz w:val="24"/>
          <w:szCs w:val="24"/>
        </w:rPr>
        <w:t xml:space="preserve"> chromą, o taip pat </w:t>
      </w:r>
      <w:proofErr w:type="spellStart"/>
      <w:r w:rsidRPr="00B46349">
        <w:rPr>
          <w:rFonts w:ascii="Times New Roman" w:hAnsi="Times New Roman" w:cs="Times New Roman"/>
          <w:sz w:val="24"/>
          <w:szCs w:val="24"/>
        </w:rPr>
        <w:t>antipirenus</w:t>
      </w:r>
      <w:proofErr w:type="spellEnd"/>
      <w:r w:rsidRPr="00B46349">
        <w:rPr>
          <w:rFonts w:ascii="Times New Roman" w:hAnsi="Times New Roman" w:cs="Times New Roman"/>
          <w:sz w:val="24"/>
          <w:szCs w:val="24"/>
        </w:rPr>
        <w:t xml:space="preserve">), reikalavimų įvykdymą. Tiekėjas turi pateikti atitiktį </w:t>
      </w:r>
      <w:proofErr w:type="spellStart"/>
      <w:r w:rsidRPr="00B46349">
        <w:rPr>
          <w:rFonts w:ascii="Times New Roman" w:hAnsi="Times New Roman" w:cs="Times New Roman"/>
          <w:sz w:val="24"/>
          <w:szCs w:val="24"/>
        </w:rPr>
        <w:t>RoHS</w:t>
      </w:r>
      <w:proofErr w:type="spellEnd"/>
      <w:r w:rsidRPr="00B46349">
        <w:rPr>
          <w:rFonts w:ascii="Times New Roman" w:hAnsi="Times New Roman" w:cs="Times New Roman"/>
          <w:sz w:val="24"/>
          <w:szCs w:val="24"/>
        </w:rPr>
        <w:t xml:space="preserve"> reikalavimams įrodančius dokumentus: gamintojo atitikties deklaracijos kopiją ar nuorodą į gamintojo puslapį. </w:t>
      </w:r>
    </w:p>
    <w:p w:rsidR="00371198" w:rsidRDefault="00371198" w:rsidP="00D12CBE">
      <w:pPr>
        <w:tabs>
          <w:tab w:val="left" w:pos="284"/>
        </w:tabs>
        <w:spacing w:after="0" w:line="0" w:lineRule="atLeast"/>
        <w:jc w:val="both"/>
        <w:rPr>
          <w:rFonts w:ascii="Times New Roman" w:hAnsi="Times New Roman" w:cs="Times New Roman"/>
          <w:b/>
          <w:sz w:val="24"/>
          <w:szCs w:val="24"/>
        </w:rPr>
      </w:pP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b/>
          <w:sz w:val="24"/>
          <w:szCs w:val="24"/>
        </w:rPr>
        <w:t>2. Vaizdo konferencijų įranga Nr.1 (BVPŽ kodas 32232000-8):</w:t>
      </w:r>
    </w:p>
    <w:p w:rsidR="000514BD" w:rsidRPr="00B46349" w:rsidRDefault="000514BD"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2.1. Apibendrinti reikalavimai:</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2.1.1. Vaizdo konferencijų įrenginys turi būti skirtas mažoms ir vidutinio dydžio patalpoms suderinamas tarpusavyje be papildomų suderinimo įrenginių.</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2.1.2. Vaizdo konferencijų įranga suderinama ir turi pilnai integruotis su perkančiosios organizacijos naudojama </w:t>
      </w:r>
      <w:proofErr w:type="spellStart"/>
      <w:r w:rsidRPr="00B46349">
        <w:rPr>
          <w:rFonts w:ascii="Times New Roman" w:hAnsi="Times New Roman" w:cs="Times New Roman"/>
          <w:sz w:val="24"/>
          <w:szCs w:val="24"/>
        </w:rPr>
        <w:t>Cisco</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Unified</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Communication</w:t>
      </w:r>
      <w:proofErr w:type="spellEnd"/>
      <w:r w:rsidRPr="00B46349">
        <w:rPr>
          <w:rFonts w:ascii="Times New Roman" w:hAnsi="Times New Roman" w:cs="Times New Roman"/>
          <w:sz w:val="24"/>
          <w:szCs w:val="24"/>
        </w:rPr>
        <w:t xml:space="preserve"> Manager skambučių valdymo sistema.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2.1.3. Vaizdo konferencijų įranga suderinama ir turi pilnai integruotis su perkančiosios organizacijos naudojama </w:t>
      </w:r>
      <w:proofErr w:type="spellStart"/>
      <w:r w:rsidRPr="00B46349">
        <w:rPr>
          <w:rFonts w:ascii="Times New Roman" w:hAnsi="Times New Roman" w:cs="Times New Roman"/>
          <w:sz w:val="24"/>
          <w:szCs w:val="24"/>
        </w:rPr>
        <w:t>Cisco</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Meeting</w:t>
      </w:r>
      <w:proofErr w:type="spellEnd"/>
      <w:r w:rsidRPr="00B46349">
        <w:rPr>
          <w:rFonts w:ascii="Times New Roman" w:hAnsi="Times New Roman" w:cs="Times New Roman"/>
          <w:sz w:val="24"/>
          <w:szCs w:val="24"/>
        </w:rPr>
        <w:t xml:space="preserve"> Server vaizdo konferencijų valdymo sistema.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2.1.4. Vaizdo konferencijų įrenginys neturi turėti integruotų belaidžio ryšio technologijų, tokių kaip </w:t>
      </w:r>
      <w:proofErr w:type="spellStart"/>
      <w:r w:rsidRPr="00B46349">
        <w:rPr>
          <w:rFonts w:ascii="Times New Roman" w:hAnsi="Times New Roman" w:cs="Times New Roman"/>
          <w:sz w:val="24"/>
          <w:szCs w:val="24"/>
        </w:rPr>
        <w:t>Wi</w:t>
      </w:r>
      <w:proofErr w:type="spellEnd"/>
      <w:r w:rsidRPr="00B46349">
        <w:rPr>
          <w:rFonts w:ascii="Times New Roman" w:hAnsi="Times New Roman" w:cs="Times New Roman"/>
          <w:sz w:val="24"/>
          <w:szCs w:val="24"/>
        </w:rPr>
        <w:t xml:space="preserve">-Fi, </w:t>
      </w:r>
      <w:proofErr w:type="spellStart"/>
      <w:r w:rsidRPr="00B46349">
        <w:rPr>
          <w:rFonts w:ascii="Times New Roman" w:hAnsi="Times New Roman" w:cs="Times New Roman"/>
          <w:sz w:val="24"/>
          <w:szCs w:val="24"/>
        </w:rPr>
        <w:t>Bluetooth</w:t>
      </w:r>
      <w:proofErr w:type="spellEnd"/>
      <w:r w:rsidRPr="00B46349">
        <w:rPr>
          <w:rFonts w:ascii="Times New Roman" w:hAnsi="Times New Roman" w:cs="Times New Roman"/>
          <w:sz w:val="24"/>
          <w:szCs w:val="24"/>
        </w:rPr>
        <w:t>, NFC ar kitos belaidžio ryšio sąsajos.</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2.1.5. Įranga gamintojo turi būti žymima NR žyma (angl. </w:t>
      </w:r>
      <w:proofErr w:type="spellStart"/>
      <w:r w:rsidRPr="00B46349">
        <w:rPr>
          <w:rFonts w:ascii="Times New Roman" w:hAnsi="Times New Roman" w:cs="Times New Roman"/>
          <w:sz w:val="24"/>
          <w:szCs w:val="24"/>
        </w:rPr>
        <w:t>no</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radio</w:t>
      </w:r>
      <w:proofErr w:type="spellEnd"/>
      <w:r w:rsidRPr="00B46349">
        <w:rPr>
          <w:rFonts w:ascii="Times New Roman" w:hAnsi="Times New Roman" w:cs="Times New Roman"/>
          <w:sz w:val="24"/>
          <w:szCs w:val="24"/>
        </w:rPr>
        <w:t>).</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2.2. Kameros specifikacijos:</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2.2.1. Integruota ne mažiau kaip 12 MP (angl. </w:t>
      </w:r>
      <w:proofErr w:type="spellStart"/>
      <w:r w:rsidRPr="00B46349">
        <w:rPr>
          <w:rFonts w:ascii="Times New Roman" w:hAnsi="Times New Roman" w:cs="Times New Roman"/>
          <w:sz w:val="24"/>
          <w:szCs w:val="24"/>
        </w:rPr>
        <w:t>Megapixels</w:t>
      </w:r>
      <w:proofErr w:type="spellEnd"/>
      <w:r w:rsidRPr="00B46349">
        <w:rPr>
          <w:rFonts w:ascii="Times New Roman" w:hAnsi="Times New Roman" w:cs="Times New Roman"/>
          <w:sz w:val="24"/>
          <w:szCs w:val="24"/>
        </w:rPr>
        <w:t xml:space="preserve">) kamera.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2.2.2. Palaikomas kadrų dažnis iki 30 kadrų per sekundę.</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2.2.3. Ne mažesnis kaip 5 kartų skaitmeninis priartinimas.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2.2.4. Fokusavimas gali būti fiksuotas arba automatinis, o diafragmos dydis – ne mažesnis nei f/2.5. 2.2.5. Horizontalus matymo laukas turi būti ne mažesnis kaip 120°, o vertikalus – ne siauresnis kaip 95°.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2.2.6. Automatinis kalbėtojo sekimas.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2.2.7. Automatinis ryškumo ir baltos spalvos balansas.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2.2.8. Automatinis vaizdo pasukimas, jei įrenginys sumontuotas apverstas.</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2.3. Vaizdo konferencijų įrenginys turi turėti RJ-45 tinklo prievadą.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2.4. Rezoliucijos ir kadrų dažnis esant tam tikram pralaidumui: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2.4.1. Esant ne mažesniam kaip 768 </w:t>
      </w:r>
      <w:proofErr w:type="spellStart"/>
      <w:r w:rsidRPr="00B46349">
        <w:rPr>
          <w:rFonts w:ascii="Times New Roman" w:hAnsi="Times New Roman" w:cs="Times New Roman"/>
          <w:sz w:val="24"/>
          <w:szCs w:val="24"/>
        </w:rPr>
        <w:t>kbps</w:t>
      </w:r>
      <w:proofErr w:type="spellEnd"/>
      <w:r w:rsidRPr="00B46349">
        <w:rPr>
          <w:rFonts w:ascii="Times New Roman" w:hAnsi="Times New Roman" w:cs="Times New Roman"/>
          <w:sz w:val="24"/>
          <w:szCs w:val="24"/>
        </w:rPr>
        <w:t xml:space="preserve"> pralaidumui, palaikoma rezoliucija ne mažesnė kaip 720p30.</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 2.4.2. Esant ne mažesniam kaip 1152 </w:t>
      </w:r>
      <w:proofErr w:type="spellStart"/>
      <w:r w:rsidRPr="00B46349">
        <w:rPr>
          <w:rFonts w:ascii="Times New Roman" w:hAnsi="Times New Roman" w:cs="Times New Roman"/>
          <w:sz w:val="24"/>
          <w:szCs w:val="24"/>
        </w:rPr>
        <w:t>kbps</w:t>
      </w:r>
      <w:proofErr w:type="spellEnd"/>
      <w:r w:rsidRPr="00B46349">
        <w:rPr>
          <w:rFonts w:ascii="Times New Roman" w:hAnsi="Times New Roman" w:cs="Times New Roman"/>
          <w:sz w:val="24"/>
          <w:szCs w:val="24"/>
        </w:rPr>
        <w:t xml:space="preserve"> pralaidumui, palaikoma rezoliucija ne mažesnė kaip 720p60.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2.4.3. Esant ne mažesniam kaip 1472 </w:t>
      </w:r>
      <w:proofErr w:type="spellStart"/>
      <w:r w:rsidRPr="00B46349">
        <w:rPr>
          <w:rFonts w:ascii="Times New Roman" w:hAnsi="Times New Roman" w:cs="Times New Roman"/>
          <w:sz w:val="24"/>
          <w:szCs w:val="24"/>
        </w:rPr>
        <w:t>kbps</w:t>
      </w:r>
      <w:proofErr w:type="spellEnd"/>
      <w:r w:rsidRPr="00B46349">
        <w:rPr>
          <w:rFonts w:ascii="Times New Roman" w:hAnsi="Times New Roman" w:cs="Times New Roman"/>
          <w:sz w:val="24"/>
          <w:szCs w:val="24"/>
        </w:rPr>
        <w:t xml:space="preserve"> pralaidumui, palaikoma rezoliucija ne mažesnė kaip 1080p30.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2.4.4. Esant ne mažesniam kaip 2560 </w:t>
      </w:r>
      <w:proofErr w:type="spellStart"/>
      <w:r w:rsidRPr="00B46349">
        <w:rPr>
          <w:rFonts w:ascii="Times New Roman" w:hAnsi="Times New Roman" w:cs="Times New Roman"/>
          <w:sz w:val="24"/>
          <w:szCs w:val="24"/>
        </w:rPr>
        <w:t>kbps</w:t>
      </w:r>
      <w:proofErr w:type="spellEnd"/>
      <w:r w:rsidRPr="00B46349">
        <w:rPr>
          <w:rFonts w:ascii="Times New Roman" w:hAnsi="Times New Roman" w:cs="Times New Roman"/>
          <w:sz w:val="24"/>
          <w:szCs w:val="24"/>
        </w:rPr>
        <w:t xml:space="preserve"> pralaidumui, palaikoma rezoliucija ne mažesnė kaip 108</w:t>
      </w:r>
      <w:r w:rsidR="000514BD" w:rsidRPr="00B46349">
        <w:rPr>
          <w:rFonts w:ascii="Times New Roman" w:hAnsi="Times New Roman" w:cs="Times New Roman"/>
          <w:sz w:val="24"/>
          <w:szCs w:val="24"/>
        </w:rPr>
        <w:t xml:space="preserve">0p60.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2.5. Palaikomi vaizdo glaudinimo standartai turi būti bent H.263, H.264, AV1 arba lygiaverčiai rinkoje plačiai naudojami </w:t>
      </w:r>
      <w:proofErr w:type="spellStart"/>
      <w:r w:rsidRPr="00B46349">
        <w:rPr>
          <w:rFonts w:ascii="Times New Roman" w:hAnsi="Times New Roman" w:cs="Times New Roman"/>
          <w:sz w:val="24"/>
          <w:szCs w:val="24"/>
        </w:rPr>
        <w:t>kodekai</w:t>
      </w:r>
      <w:proofErr w:type="spellEnd"/>
      <w:r w:rsidRPr="00B46349">
        <w:rPr>
          <w:rFonts w:ascii="Times New Roman" w:hAnsi="Times New Roman" w:cs="Times New Roman"/>
          <w:sz w:val="24"/>
          <w:szCs w:val="24"/>
        </w:rPr>
        <w:t xml:space="preserve">, užtikrinantys suderinamumą su užsakovo turimu vaizdo konferencijų sprendimu (angl. </w:t>
      </w:r>
      <w:proofErr w:type="spellStart"/>
      <w:r w:rsidRPr="00B46349">
        <w:rPr>
          <w:rFonts w:ascii="Times New Roman" w:hAnsi="Times New Roman" w:cs="Times New Roman"/>
          <w:sz w:val="24"/>
          <w:szCs w:val="24"/>
        </w:rPr>
        <w:t>Cisco</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Meeting</w:t>
      </w:r>
      <w:proofErr w:type="spellEnd"/>
      <w:r w:rsidRPr="00B46349">
        <w:rPr>
          <w:rFonts w:ascii="Times New Roman" w:hAnsi="Times New Roman" w:cs="Times New Roman"/>
          <w:sz w:val="24"/>
          <w:szCs w:val="24"/>
        </w:rPr>
        <w:t xml:space="preserve"> Server).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2.6. Vaizdo įvestys: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2.6.1. Turi turėti HDMI įvestį, palaikančią iki 3840 x 2160 @ 30 </w:t>
      </w:r>
      <w:proofErr w:type="spellStart"/>
      <w:r w:rsidRPr="00B46349">
        <w:rPr>
          <w:rFonts w:ascii="Times New Roman" w:hAnsi="Times New Roman" w:cs="Times New Roman"/>
          <w:sz w:val="24"/>
          <w:szCs w:val="24"/>
        </w:rPr>
        <w:t>fps</w:t>
      </w:r>
      <w:proofErr w:type="spellEnd"/>
      <w:r w:rsidRPr="00B46349">
        <w:rPr>
          <w:rFonts w:ascii="Times New Roman" w:hAnsi="Times New Roman" w:cs="Times New Roman"/>
          <w:sz w:val="24"/>
          <w:szCs w:val="24"/>
        </w:rPr>
        <w:t xml:space="preserve">, įskaitant 1920 x 1080 @ 60 </w:t>
      </w:r>
      <w:proofErr w:type="spellStart"/>
      <w:r w:rsidRPr="00B46349">
        <w:rPr>
          <w:rFonts w:ascii="Times New Roman" w:hAnsi="Times New Roman" w:cs="Times New Roman"/>
          <w:sz w:val="24"/>
          <w:szCs w:val="24"/>
        </w:rPr>
        <w:t>fps</w:t>
      </w:r>
      <w:proofErr w:type="spellEnd"/>
      <w:r w:rsidRPr="00B46349">
        <w:rPr>
          <w:rFonts w:ascii="Times New Roman" w:hAnsi="Times New Roman" w:cs="Times New Roman"/>
          <w:sz w:val="24"/>
          <w:szCs w:val="24"/>
        </w:rPr>
        <w:t xml:space="preserve">. 2.6.2. Turi turėti USB-C įvestį, palaikančią iki 3840 x 2160 @ 30 </w:t>
      </w:r>
      <w:proofErr w:type="spellStart"/>
      <w:r w:rsidRPr="00B46349">
        <w:rPr>
          <w:rFonts w:ascii="Times New Roman" w:hAnsi="Times New Roman" w:cs="Times New Roman"/>
          <w:sz w:val="24"/>
          <w:szCs w:val="24"/>
        </w:rPr>
        <w:t>fps</w:t>
      </w:r>
      <w:proofErr w:type="spellEnd"/>
      <w:r w:rsidRPr="00B46349">
        <w:rPr>
          <w:rFonts w:ascii="Times New Roman" w:hAnsi="Times New Roman" w:cs="Times New Roman"/>
          <w:sz w:val="24"/>
          <w:szCs w:val="24"/>
        </w:rPr>
        <w:t xml:space="preserve">, įskaitant 1920 x 1080 @ 60 </w:t>
      </w:r>
      <w:proofErr w:type="spellStart"/>
      <w:r w:rsidRPr="00B46349">
        <w:rPr>
          <w:rFonts w:ascii="Times New Roman" w:hAnsi="Times New Roman" w:cs="Times New Roman"/>
          <w:sz w:val="24"/>
          <w:szCs w:val="24"/>
        </w:rPr>
        <w:t>fps</w:t>
      </w:r>
      <w:proofErr w:type="spellEnd"/>
      <w:r w:rsidRPr="00B46349">
        <w:rPr>
          <w:rFonts w:ascii="Times New Roman" w:hAnsi="Times New Roman" w:cs="Times New Roman"/>
          <w:sz w:val="24"/>
          <w:szCs w:val="24"/>
        </w:rPr>
        <w:t xml:space="preserve">.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2.7. Vaizdo išvestys: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2.7.1. Ne mažiau kaip 2x HDMI išvestys, palaikančios iki 3840 x 2160 @ 60 </w:t>
      </w:r>
      <w:proofErr w:type="spellStart"/>
      <w:r w:rsidRPr="00B46349">
        <w:rPr>
          <w:rFonts w:ascii="Times New Roman" w:hAnsi="Times New Roman" w:cs="Times New Roman"/>
          <w:sz w:val="24"/>
          <w:szCs w:val="24"/>
        </w:rPr>
        <w:t>fps</w:t>
      </w:r>
      <w:proofErr w:type="spellEnd"/>
      <w:r w:rsidRPr="00B46349">
        <w:rPr>
          <w:rFonts w:ascii="Times New Roman" w:hAnsi="Times New Roman" w:cs="Times New Roman"/>
          <w:sz w:val="24"/>
          <w:szCs w:val="24"/>
        </w:rPr>
        <w:t>.</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2.7.2. Tiesioginė vaizdo raiška (kodavimas ir dekodavimas) iki 1920 x 1080 @ 30 </w:t>
      </w:r>
      <w:proofErr w:type="spellStart"/>
      <w:r w:rsidRPr="00B46349">
        <w:rPr>
          <w:rFonts w:ascii="Times New Roman" w:hAnsi="Times New Roman" w:cs="Times New Roman"/>
          <w:sz w:val="24"/>
          <w:szCs w:val="24"/>
        </w:rPr>
        <w:t>fps</w:t>
      </w:r>
      <w:proofErr w:type="spellEnd"/>
      <w:r w:rsidRPr="00B46349">
        <w:rPr>
          <w:rFonts w:ascii="Times New Roman" w:hAnsi="Times New Roman" w:cs="Times New Roman"/>
          <w:sz w:val="24"/>
          <w:szCs w:val="24"/>
        </w:rPr>
        <w:t xml:space="preserve"> ir 60 </w:t>
      </w:r>
      <w:proofErr w:type="spellStart"/>
      <w:r w:rsidRPr="00B46349">
        <w:rPr>
          <w:rFonts w:ascii="Times New Roman" w:hAnsi="Times New Roman" w:cs="Times New Roman"/>
          <w:sz w:val="24"/>
          <w:szCs w:val="24"/>
        </w:rPr>
        <w:t>fps</w:t>
      </w:r>
      <w:proofErr w:type="spellEnd"/>
      <w:r w:rsidRPr="00B46349">
        <w:rPr>
          <w:rFonts w:ascii="Times New Roman" w:hAnsi="Times New Roman" w:cs="Times New Roman"/>
          <w:sz w:val="24"/>
          <w:szCs w:val="24"/>
        </w:rPr>
        <w:t>.</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2.8. Garso standartai: G.711, G.722</w:t>
      </w:r>
      <w:r w:rsidR="000514BD" w:rsidRPr="00B46349">
        <w:rPr>
          <w:rFonts w:ascii="Times New Roman" w:hAnsi="Times New Roman" w:cs="Times New Roman"/>
          <w:sz w:val="24"/>
          <w:szCs w:val="24"/>
        </w:rPr>
        <w:t>, G.722.1, G.729, AAC-LD, Opus.</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2.9. Garso funkcijos: Akustinio aido slopinimas (angl. Acoustic Echo </w:t>
      </w:r>
      <w:proofErr w:type="spellStart"/>
      <w:r w:rsidRPr="00B46349">
        <w:rPr>
          <w:rFonts w:ascii="Times New Roman" w:hAnsi="Times New Roman" w:cs="Times New Roman"/>
          <w:sz w:val="24"/>
          <w:szCs w:val="24"/>
        </w:rPr>
        <w:t>Cancellation</w:t>
      </w:r>
      <w:proofErr w:type="spellEnd"/>
      <w:r w:rsidRPr="00B46349">
        <w:rPr>
          <w:rFonts w:ascii="Times New Roman" w:hAnsi="Times New Roman" w:cs="Times New Roman"/>
          <w:sz w:val="24"/>
          <w:szCs w:val="24"/>
        </w:rPr>
        <w:t>).</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lastRenderedPageBreak/>
        <w:t>2.10. Garso įvestys:</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2.10.1. Ne mažiau kaip viena HDMI įvestis.</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2.10.2. Ne mažiau kaip viena analoginė mikrofono įvestis.</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2.10.3. Ne mažiau kaip viena </w:t>
      </w:r>
      <w:proofErr w:type="spellStart"/>
      <w:r w:rsidRPr="00B46349">
        <w:rPr>
          <w:rFonts w:ascii="Times New Roman" w:hAnsi="Times New Roman" w:cs="Times New Roman"/>
          <w:sz w:val="24"/>
          <w:szCs w:val="24"/>
        </w:rPr>
        <w:t>DisplayPort</w:t>
      </w:r>
      <w:proofErr w:type="spellEnd"/>
      <w:r w:rsidRPr="00B46349">
        <w:rPr>
          <w:rFonts w:ascii="Times New Roman" w:hAnsi="Times New Roman" w:cs="Times New Roman"/>
          <w:sz w:val="24"/>
          <w:szCs w:val="24"/>
        </w:rPr>
        <w:t xml:space="preserve">/USB-C įvestis.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2.10.4. Ne mažiau kaip viena USB-A įvestis.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2.11. Suderinamumas:</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2.11.1. Vaizdo konferencijų įrenginys turi būti pilnai suderinamas su „</w:t>
      </w:r>
      <w:proofErr w:type="spellStart"/>
      <w:r w:rsidRPr="00B46349">
        <w:rPr>
          <w:rFonts w:ascii="Times New Roman" w:hAnsi="Times New Roman" w:cs="Times New Roman"/>
          <w:sz w:val="24"/>
          <w:szCs w:val="24"/>
        </w:rPr>
        <w:t>Cisco</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Unified</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Communication</w:t>
      </w:r>
      <w:proofErr w:type="spellEnd"/>
      <w:r w:rsidRPr="00B46349">
        <w:rPr>
          <w:rFonts w:ascii="Times New Roman" w:hAnsi="Times New Roman" w:cs="Times New Roman"/>
          <w:sz w:val="24"/>
          <w:szCs w:val="24"/>
        </w:rPr>
        <w:t xml:space="preserve"> Manager 12.5“ ir naujesnėmis versijomis.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2.11.2. Vaizdo konferencijų įrenginys turi palaikyti SIP ir H.323 protokolus arba kitą </w:t>
      </w:r>
      <w:proofErr w:type="spellStart"/>
      <w:r w:rsidRPr="00B46349">
        <w:rPr>
          <w:rFonts w:ascii="Times New Roman" w:hAnsi="Times New Roman" w:cs="Times New Roman"/>
          <w:sz w:val="24"/>
          <w:szCs w:val="24"/>
        </w:rPr>
        <w:t>Cisco</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Meeting</w:t>
      </w:r>
      <w:proofErr w:type="spellEnd"/>
      <w:r w:rsidRPr="00B46349">
        <w:rPr>
          <w:rFonts w:ascii="Times New Roman" w:hAnsi="Times New Roman" w:cs="Times New Roman"/>
          <w:sz w:val="24"/>
          <w:szCs w:val="24"/>
        </w:rPr>
        <w:t xml:space="preserve"> Server suderinamą registracijos metodą.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2.11.3. Vaizdo atvaizdavimo įrenginiai, tokie kaip televizoriai ar projektoriai, jungiami prie vaizdo konferencijų įrangos, įsigyjami atskirai ir nėra šio pirkimo objektas.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2.11.4. Licencijos reikalingos vaizdo konferencijų įrangos prisijungti prie </w:t>
      </w:r>
      <w:proofErr w:type="spellStart"/>
      <w:r w:rsidRPr="00B46349">
        <w:rPr>
          <w:rFonts w:ascii="Times New Roman" w:hAnsi="Times New Roman" w:cs="Times New Roman"/>
          <w:sz w:val="24"/>
          <w:szCs w:val="24"/>
        </w:rPr>
        <w:t>Cisco</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Meeting</w:t>
      </w:r>
      <w:proofErr w:type="spellEnd"/>
      <w:r w:rsidRPr="00B46349">
        <w:rPr>
          <w:rFonts w:ascii="Times New Roman" w:hAnsi="Times New Roman" w:cs="Times New Roman"/>
          <w:sz w:val="24"/>
          <w:szCs w:val="24"/>
        </w:rPr>
        <w:t xml:space="preserve"> Server ir </w:t>
      </w:r>
      <w:proofErr w:type="spellStart"/>
      <w:r w:rsidRPr="00B46349">
        <w:rPr>
          <w:rFonts w:ascii="Times New Roman" w:hAnsi="Times New Roman" w:cs="Times New Roman"/>
          <w:sz w:val="24"/>
          <w:szCs w:val="24"/>
        </w:rPr>
        <w:t>Cisco</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Unified</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Communication</w:t>
      </w:r>
      <w:proofErr w:type="spellEnd"/>
      <w:r w:rsidRPr="00B46349">
        <w:rPr>
          <w:rFonts w:ascii="Times New Roman" w:hAnsi="Times New Roman" w:cs="Times New Roman"/>
          <w:sz w:val="24"/>
          <w:szCs w:val="24"/>
        </w:rPr>
        <w:t xml:space="preserve"> Manager įsigyjamos atskirai kurios nėra šio pirkimo objektas. </w:t>
      </w:r>
    </w:p>
    <w:p w:rsidR="00371198" w:rsidRDefault="00371198" w:rsidP="00D12CBE">
      <w:pPr>
        <w:tabs>
          <w:tab w:val="left" w:pos="284"/>
        </w:tabs>
        <w:spacing w:after="0" w:line="0" w:lineRule="atLeast"/>
        <w:jc w:val="both"/>
        <w:rPr>
          <w:rFonts w:ascii="Times New Roman" w:hAnsi="Times New Roman" w:cs="Times New Roman"/>
          <w:b/>
          <w:sz w:val="24"/>
          <w:szCs w:val="24"/>
        </w:rPr>
      </w:pPr>
    </w:p>
    <w:p w:rsidR="00371198" w:rsidRDefault="00371198" w:rsidP="00D12CBE">
      <w:pPr>
        <w:tabs>
          <w:tab w:val="left" w:pos="284"/>
        </w:tabs>
        <w:spacing w:after="0" w:line="0" w:lineRule="atLeast"/>
        <w:jc w:val="both"/>
        <w:rPr>
          <w:rFonts w:ascii="Times New Roman" w:hAnsi="Times New Roman" w:cs="Times New Roman"/>
          <w:b/>
          <w:sz w:val="24"/>
          <w:szCs w:val="24"/>
        </w:rPr>
      </w:pP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b/>
          <w:sz w:val="24"/>
          <w:szCs w:val="24"/>
        </w:rPr>
        <w:t>3. Vaizdo konferencijų įranga Nr.2 (BVPŽ kodas 32232000-8):</w:t>
      </w:r>
      <w:r w:rsidRPr="00B46349">
        <w:rPr>
          <w:rFonts w:ascii="Times New Roman" w:hAnsi="Times New Roman" w:cs="Times New Roman"/>
          <w:sz w:val="24"/>
          <w:szCs w:val="24"/>
        </w:rPr>
        <w:t xml:space="preserve">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3.1. Apibendrinti reikalavimai: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3.1.1. Vaizdo konferencijų įrenginys skirtas didelėms patalpoms, suderinamas tarpusavyje be papildomų suderinimo įrenginių.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3.1.2. Vaizdo konferencijų įrenginys turi būti skirtas vidutinio dydžio patalpoms suderinamas tarpusavyje be papildomų suderinimo įrenginių.</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3.1.3. Vaizdo konferencijų įranga suderinama ir turi pilnai integruotis su perkančiosios organizacijos naudojama </w:t>
      </w:r>
      <w:proofErr w:type="spellStart"/>
      <w:r w:rsidRPr="00B46349">
        <w:rPr>
          <w:rFonts w:ascii="Times New Roman" w:hAnsi="Times New Roman" w:cs="Times New Roman"/>
          <w:sz w:val="24"/>
          <w:szCs w:val="24"/>
        </w:rPr>
        <w:t>Cisco</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Unified</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Communication</w:t>
      </w:r>
      <w:proofErr w:type="spellEnd"/>
      <w:r w:rsidRPr="00B46349">
        <w:rPr>
          <w:rFonts w:ascii="Times New Roman" w:hAnsi="Times New Roman" w:cs="Times New Roman"/>
          <w:sz w:val="24"/>
          <w:szCs w:val="24"/>
        </w:rPr>
        <w:t xml:space="preserve"> Manager skambučių valdymo sistema.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3.1.4. Vaizdo konferencijų įrenginys neturi turėti integruotų belaidžio ryšio technologijų, tokių kaip </w:t>
      </w:r>
      <w:proofErr w:type="spellStart"/>
      <w:r w:rsidRPr="00B46349">
        <w:rPr>
          <w:rFonts w:ascii="Times New Roman" w:hAnsi="Times New Roman" w:cs="Times New Roman"/>
          <w:sz w:val="24"/>
          <w:szCs w:val="24"/>
        </w:rPr>
        <w:t>Wi</w:t>
      </w:r>
      <w:proofErr w:type="spellEnd"/>
      <w:r w:rsidRPr="00B46349">
        <w:rPr>
          <w:rFonts w:ascii="Times New Roman" w:hAnsi="Times New Roman" w:cs="Times New Roman"/>
          <w:sz w:val="24"/>
          <w:szCs w:val="24"/>
        </w:rPr>
        <w:t xml:space="preserve">-Fi, </w:t>
      </w:r>
      <w:proofErr w:type="spellStart"/>
      <w:r w:rsidRPr="00B46349">
        <w:rPr>
          <w:rFonts w:ascii="Times New Roman" w:hAnsi="Times New Roman" w:cs="Times New Roman"/>
          <w:sz w:val="24"/>
          <w:szCs w:val="24"/>
        </w:rPr>
        <w:t>Bluetooth</w:t>
      </w:r>
      <w:proofErr w:type="spellEnd"/>
      <w:r w:rsidRPr="00B46349">
        <w:rPr>
          <w:rFonts w:ascii="Times New Roman" w:hAnsi="Times New Roman" w:cs="Times New Roman"/>
          <w:sz w:val="24"/>
          <w:szCs w:val="24"/>
        </w:rPr>
        <w:t xml:space="preserve">, NFC ar kitos belaidžio ryšio sąsajos.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3.1.5. Įranga gamintojo turi būti žymima NR žyma (angl. </w:t>
      </w:r>
      <w:proofErr w:type="spellStart"/>
      <w:r w:rsidRPr="00B46349">
        <w:rPr>
          <w:rFonts w:ascii="Times New Roman" w:hAnsi="Times New Roman" w:cs="Times New Roman"/>
          <w:sz w:val="24"/>
          <w:szCs w:val="24"/>
        </w:rPr>
        <w:t>no</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radio</w:t>
      </w:r>
      <w:proofErr w:type="spellEnd"/>
      <w:r w:rsidRPr="00B46349">
        <w:rPr>
          <w:rFonts w:ascii="Times New Roman" w:hAnsi="Times New Roman" w:cs="Times New Roman"/>
          <w:sz w:val="24"/>
          <w:szCs w:val="24"/>
        </w:rPr>
        <w:t xml:space="preserve">).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3.2. Kameros specifikacijos: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3.2.1. Integruota ne mažiau kaip 80 MP (angl. </w:t>
      </w:r>
      <w:proofErr w:type="spellStart"/>
      <w:r w:rsidRPr="00B46349">
        <w:rPr>
          <w:rFonts w:ascii="Times New Roman" w:hAnsi="Times New Roman" w:cs="Times New Roman"/>
          <w:sz w:val="24"/>
          <w:szCs w:val="24"/>
        </w:rPr>
        <w:t>Megapixels</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multi</w:t>
      </w:r>
      <w:proofErr w:type="spellEnd"/>
      <w:r w:rsidRPr="00B46349">
        <w:rPr>
          <w:rFonts w:ascii="Times New Roman" w:hAnsi="Times New Roman" w:cs="Times New Roman"/>
          <w:sz w:val="24"/>
          <w:szCs w:val="24"/>
        </w:rPr>
        <w:t xml:space="preserve">-lęšių kamera (angl. </w:t>
      </w:r>
      <w:proofErr w:type="spellStart"/>
      <w:r w:rsidRPr="00B46349">
        <w:rPr>
          <w:rFonts w:ascii="Times New Roman" w:hAnsi="Times New Roman" w:cs="Times New Roman"/>
          <w:sz w:val="24"/>
          <w:szCs w:val="24"/>
        </w:rPr>
        <w:t>Quad</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Camera</w:t>
      </w:r>
      <w:proofErr w:type="spellEnd"/>
      <w:r w:rsidRPr="00B46349">
        <w:rPr>
          <w:rFonts w:ascii="Times New Roman" w:hAnsi="Times New Roman" w:cs="Times New Roman"/>
          <w:sz w:val="24"/>
          <w:szCs w:val="24"/>
        </w:rPr>
        <w:t xml:space="preserve">); 3.2.2. Palaikomas kadrų dažnis iki 60 kadrų per sekundę.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3.2.3. Ne mažesnis kaip 7x kombinuotas priartinimas (ne mažiau kaip 4x optinis + skaitmeninis priartinimas).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3.2.4. Fokusavimas automatinis, o diafragmos dydis – ne mažesnis nei f/2.0.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3.2.5. Horizontalus matymo laukas turi būti ne mažesnis kaip 83°, o vertikalus – ne siauresnis kaip 50°.</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3.2.6. Automatinis kalbėtojo sekimas ir optimizuotas vaizdo komponavimas. </w:t>
      </w:r>
    </w:p>
    <w:p w:rsidR="000514BD"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3.2.7. Automatinis ryškumo ir baltos spalvos balansas. </w:t>
      </w:r>
    </w:p>
    <w:p w:rsidR="002C164A"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3.3. Vaizdo konferencijų įrenginys turi turėti ne mažiau kaip 3x RJ-45 tink</w:t>
      </w:r>
      <w:r w:rsidR="002C164A" w:rsidRPr="00B46349">
        <w:rPr>
          <w:rFonts w:ascii="Times New Roman" w:hAnsi="Times New Roman" w:cs="Times New Roman"/>
          <w:sz w:val="24"/>
          <w:szCs w:val="24"/>
        </w:rPr>
        <w:t xml:space="preserve">lo prievadus su </w:t>
      </w:r>
      <w:proofErr w:type="spellStart"/>
      <w:r w:rsidR="002C164A" w:rsidRPr="00B46349">
        <w:rPr>
          <w:rFonts w:ascii="Times New Roman" w:hAnsi="Times New Roman" w:cs="Times New Roman"/>
          <w:sz w:val="24"/>
          <w:szCs w:val="24"/>
        </w:rPr>
        <w:t>PoE</w:t>
      </w:r>
      <w:proofErr w:type="spellEnd"/>
      <w:r w:rsidR="002C164A" w:rsidRPr="00B46349">
        <w:rPr>
          <w:rFonts w:ascii="Times New Roman" w:hAnsi="Times New Roman" w:cs="Times New Roman"/>
          <w:sz w:val="24"/>
          <w:szCs w:val="24"/>
        </w:rPr>
        <w:t xml:space="preserve"> palaikymu.</w:t>
      </w:r>
      <w:r w:rsidRPr="00B46349">
        <w:rPr>
          <w:rFonts w:ascii="Times New Roman" w:hAnsi="Times New Roman" w:cs="Times New Roman"/>
          <w:sz w:val="24"/>
          <w:szCs w:val="24"/>
        </w:rPr>
        <w:t xml:space="preserve"> </w:t>
      </w:r>
    </w:p>
    <w:p w:rsidR="002C164A"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3.4. Palaikomi vaizdo glaudinimo standartai turi būti bent H.264, H.265 arba lygiaverčiai rinkoje plačiai naudojami </w:t>
      </w:r>
      <w:proofErr w:type="spellStart"/>
      <w:r w:rsidRPr="00B46349">
        <w:rPr>
          <w:rFonts w:ascii="Times New Roman" w:hAnsi="Times New Roman" w:cs="Times New Roman"/>
          <w:sz w:val="24"/>
          <w:szCs w:val="24"/>
        </w:rPr>
        <w:t>kodekai</w:t>
      </w:r>
      <w:proofErr w:type="spellEnd"/>
      <w:r w:rsidRPr="00B46349">
        <w:rPr>
          <w:rFonts w:ascii="Times New Roman" w:hAnsi="Times New Roman" w:cs="Times New Roman"/>
          <w:sz w:val="24"/>
          <w:szCs w:val="24"/>
        </w:rPr>
        <w:t>, užtikrinantys suderinamumą su užsakovo turimu vaizdo konferencijų sprendim</w:t>
      </w:r>
      <w:r w:rsidR="002C164A" w:rsidRPr="00B46349">
        <w:rPr>
          <w:rFonts w:ascii="Times New Roman" w:hAnsi="Times New Roman" w:cs="Times New Roman"/>
          <w:sz w:val="24"/>
          <w:szCs w:val="24"/>
        </w:rPr>
        <w:t xml:space="preserve">u (angl. </w:t>
      </w:r>
      <w:proofErr w:type="spellStart"/>
      <w:r w:rsidR="002C164A" w:rsidRPr="00B46349">
        <w:rPr>
          <w:rFonts w:ascii="Times New Roman" w:hAnsi="Times New Roman" w:cs="Times New Roman"/>
          <w:sz w:val="24"/>
          <w:szCs w:val="24"/>
        </w:rPr>
        <w:t>Cisco</w:t>
      </w:r>
      <w:proofErr w:type="spellEnd"/>
      <w:r w:rsidR="002C164A" w:rsidRPr="00B46349">
        <w:rPr>
          <w:rFonts w:ascii="Times New Roman" w:hAnsi="Times New Roman" w:cs="Times New Roman"/>
          <w:sz w:val="24"/>
          <w:szCs w:val="24"/>
        </w:rPr>
        <w:t xml:space="preserve"> </w:t>
      </w:r>
      <w:proofErr w:type="spellStart"/>
      <w:r w:rsidR="002C164A" w:rsidRPr="00B46349">
        <w:rPr>
          <w:rFonts w:ascii="Times New Roman" w:hAnsi="Times New Roman" w:cs="Times New Roman"/>
          <w:sz w:val="24"/>
          <w:szCs w:val="24"/>
        </w:rPr>
        <w:t>Meeting</w:t>
      </w:r>
      <w:proofErr w:type="spellEnd"/>
      <w:r w:rsidR="002C164A" w:rsidRPr="00B46349">
        <w:rPr>
          <w:rFonts w:ascii="Times New Roman" w:hAnsi="Times New Roman" w:cs="Times New Roman"/>
          <w:sz w:val="24"/>
          <w:szCs w:val="24"/>
        </w:rPr>
        <w:t xml:space="preserve"> Server).</w:t>
      </w:r>
    </w:p>
    <w:p w:rsidR="002C164A"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3.5. Rezoliucijos ir kadrų dažnis esant tam tikram pralaidumui: </w:t>
      </w:r>
    </w:p>
    <w:p w:rsidR="002C164A"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3.5.1. Esant ne mažesniam kaip 768 </w:t>
      </w:r>
      <w:proofErr w:type="spellStart"/>
      <w:r w:rsidRPr="00B46349">
        <w:rPr>
          <w:rFonts w:ascii="Times New Roman" w:hAnsi="Times New Roman" w:cs="Times New Roman"/>
          <w:sz w:val="24"/>
          <w:szCs w:val="24"/>
        </w:rPr>
        <w:t>kbps</w:t>
      </w:r>
      <w:proofErr w:type="spellEnd"/>
      <w:r w:rsidRPr="00B46349">
        <w:rPr>
          <w:rFonts w:ascii="Times New Roman" w:hAnsi="Times New Roman" w:cs="Times New Roman"/>
          <w:sz w:val="24"/>
          <w:szCs w:val="24"/>
        </w:rPr>
        <w:t xml:space="preserve"> pralaidumui, palaikoma rezoliucija ne mažesnė kaip 720p30. </w:t>
      </w:r>
    </w:p>
    <w:p w:rsidR="002C164A"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3.5.2. Esant ne mažesniam kaip 1152 </w:t>
      </w:r>
      <w:proofErr w:type="spellStart"/>
      <w:r w:rsidRPr="00B46349">
        <w:rPr>
          <w:rFonts w:ascii="Times New Roman" w:hAnsi="Times New Roman" w:cs="Times New Roman"/>
          <w:sz w:val="24"/>
          <w:szCs w:val="24"/>
        </w:rPr>
        <w:t>kbps</w:t>
      </w:r>
      <w:proofErr w:type="spellEnd"/>
      <w:r w:rsidRPr="00B46349">
        <w:rPr>
          <w:rFonts w:ascii="Times New Roman" w:hAnsi="Times New Roman" w:cs="Times New Roman"/>
          <w:sz w:val="24"/>
          <w:szCs w:val="24"/>
        </w:rPr>
        <w:t xml:space="preserve"> pralaidumui, palaikoma rezoliucija ne mažesnė kaip 720p60. </w:t>
      </w:r>
    </w:p>
    <w:p w:rsidR="002C164A"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3.5.3. Esant ne mažesniam kaip 1472 </w:t>
      </w:r>
      <w:proofErr w:type="spellStart"/>
      <w:r w:rsidRPr="00B46349">
        <w:rPr>
          <w:rFonts w:ascii="Times New Roman" w:hAnsi="Times New Roman" w:cs="Times New Roman"/>
          <w:sz w:val="24"/>
          <w:szCs w:val="24"/>
        </w:rPr>
        <w:t>kbps</w:t>
      </w:r>
      <w:proofErr w:type="spellEnd"/>
      <w:r w:rsidRPr="00B46349">
        <w:rPr>
          <w:rFonts w:ascii="Times New Roman" w:hAnsi="Times New Roman" w:cs="Times New Roman"/>
          <w:sz w:val="24"/>
          <w:szCs w:val="24"/>
        </w:rPr>
        <w:t xml:space="preserve"> pralaidumui, palaikoma rezoliucija ne mažesnė kaip 1080p30. </w:t>
      </w:r>
    </w:p>
    <w:p w:rsidR="002C164A"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3.5.4. Esant ne mažesniam kaip 2560 </w:t>
      </w:r>
      <w:proofErr w:type="spellStart"/>
      <w:r w:rsidRPr="00B46349">
        <w:rPr>
          <w:rFonts w:ascii="Times New Roman" w:hAnsi="Times New Roman" w:cs="Times New Roman"/>
          <w:sz w:val="24"/>
          <w:szCs w:val="24"/>
        </w:rPr>
        <w:t>kbps</w:t>
      </w:r>
      <w:proofErr w:type="spellEnd"/>
      <w:r w:rsidRPr="00B46349">
        <w:rPr>
          <w:rFonts w:ascii="Times New Roman" w:hAnsi="Times New Roman" w:cs="Times New Roman"/>
          <w:sz w:val="24"/>
          <w:szCs w:val="24"/>
        </w:rPr>
        <w:t xml:space="preserve"> pralaidumui, palaikoma rezoliucija ne mažesnė kaip 1080p60. </w:t>
      </w:r>
    </w:p>
    <w:p w:rsidR="002C164A"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3.6. Vaizdo įvestys: </w:t>
      </w:r>
    </w:p>
    <w:p w:rsidR="002C164A"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lastRenderedPageBreak/>
        <w:t xml:space="preserve">3.6.1. Ne mažiau kaip 3x HDMI įvestys, palaikančios iki 3840 x 2160 @ 30 </w:t>
      </w:r>
      <w:proofErr w:type="spellStart"/>
      <w:r w:rsidRPr="00B46349">
        <w:rPr>
          <w:rFonts w:ascii="Times New Roman" w:hAnsi="Times New Roman" w:cs="Times New Roman"/>
          <w:sz w:val="24"/>
          <w:szCs w:val="24"/>
        </w:rPr>
        <w:t>fps</w:t>
      </w:r>
      <w:proofErr w:type="spellEnd"/>
      <w:r w:rsidRPr="00B46349">
        <w:rPr>
          <w:rFonts w:ascii="Times New Roman" w:hAnsi="Times New Roman" w:cs="Times New Roman"/>
          <w:sz w:val="24"/>
          <w:szCs w:val="24"/>
        </w:rPr>
        <w:t xml:space="preserve">, įskaitant 1920 x 1080 @ 60 </w:t>
      </w:r>
      <w:proofErr w:type="spellStart"/>
      <w:r w:rsidRPr="00B46349">
        <w:rPr>
          <w:rFonts w:ascii="Times New Roman" w:hAnsi="Times New Roman" w:cs="Times New Roman"/>
          <w:sz w:val="24"/>
          <w:szCs w:val="24"/>
        </w:rPr>
        <w:t>fps</w:t>
      </w:r>
      <w:proofErr w:type="spellEnd"/>
      <w:r w:rsidRPr="00B46349">
        <w:rPr>
          <w:rFonts w:ascii="Times New Roman" w:hAnsi="Times New Roman" w:cs="Times New Roman"/>
          <w:sz w:val="24"/>
          <w:szCs w:val="24"/>
        </w:rPr>
        <w:t xml:space="preserve"> (vienoje HDMI įvestyje palaikomas HDCP 1.4). </w:t>
      </w:r>
    </w:p>
    <w:p w:rsidR="002C164A"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3.6.2. Turi turėti USB-C įvestį, palaikančią iki 3840 x 2160 @ 30 </w:t>
      </w:r>
      <w:proofErr w:type="spellStart"/>
      <w:r w:rsidRPr="00B46349">
        <w:rPr>
          <w:rFonts w:ascii="Times New Roman" w:hAnsi="Times New Roman" w:cs="Times New Roman"/>
          <w:sz w:val="24"/>
          <w:szCs w:val="24"/>
        </w:rPr>
        <w:t>fps</w:t>
      </w:r>
      <w:proofErr w:type="spellEnd"/>
      <w:r w:rsidRPr="00B46349">
        <w:rPr>
          <w:rFonts w:ascii="Times New Roman" w:hAnsi="Times New Roman" w:cs="Times New Roman"/>
          <w:sz w:val="24"/>
          <w:szCs w:val="24"/>
        </w:rPr>
        <w:t xml:space="preserve">. </w:t>
      </w:r>
    </w:p>
    <w:p w:rsidR="002C164A"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3.7. Vaizdo išvestys: </w:t>
      </w:r>
    </w:p>
    <w:p w:rsidR="002C164A"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3.7.1. Ne mažiau kaip 3x HDMI išvestys, palaikančios iki 3840 x 2160 @ 60 </w:t>
      </w:r>
      <w:proofErr w:type="spellStart"/>
      <w:r w:rsidRPr="00B46349">
        <w:rPr>
          <w:rFonts w:ascii="Times New Roman" w:hAnsi="Times New Roman" w:cs="Times New Roman"/>
          <w:sz w:val="24"/>
          <w:szCs w:val="24"/>
        </w:rPr>
        <w:t>fps</w:t>
      </w:r>
      <w:proofErr w:type="spellEnd"/>
      <w:r w:rsidRPr="00B46349">
        <w:rPr>
          <w:rFonts w:ascii="Times New Roman" w:hAnsi="Times New Roman" w:cs="Times New Roman"/>
          <w:sz w:val="24"/>
          <w:szCs w:val="24"/>
        </w:rPr>
        <w:t xml:space="preserve">. </w:t>
      </w:r>
    </w:p>
    <w:p w:rsidR="002C164A"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3.7.2. Tiesioginė vaizdo raiška (kodavimas ir dekodavimas) iki 1920 x 1080 @ 30 </w:t>
      </w:r>
      <w:proofErr w:type="spellStart"/>
      <w:r w:rsidRPr="00B46349">
        <w:rPr>
          <w:rFonts w:ascii="Times New Roman" w:hAnsi="Times New Roman" w:cs="Times New Roman"/>
          <w:sz w:val="24"/>
          <w:szCs w:val="24"/>
        </w:rPr>
        <w:t>fps</w:t>
      </w:r>
      <w:proofErr w:type="spellEnd"/>
      <w:r w:rsidRPr="00B46349">
        <w:rPr>
          <w:rFonts w:ascii="Times New Roman" w:hAnsi="Times New Roman" w:cs="Times New Roman"/>
          <w:sz w:val="24"/>
          <w:szCs w:val="24"/>
        </w:rPr>
        <w:t xml:space="preserve"> ir 60 </w:t>
      </w:r>
      <w:proofErr w:type="spellStart"/>
      <w:r w:rsidRPr="00B46349">
        <w:rPr>
          <w:rFonts w:ascii="Times New Roman" w:hAnsi="Times New Roman" w:cs="Times New Roman"/>
          <w:sz w:val="24"/>
          <w:szCs w:val="24"/>
        </w:rPr>
        <w:t>fps</w:t>
      </w:r>
      <w:proofErr w:type="spellEnd"/>
      <w:r w:rsidRPr="00B46349">
        <w:rPr>
          <w:rFonts w:ascii="Times New Roman" w:hAnsi="Times New Roman" w:cs="Times New Roman"/>
          <w:sz w:val="24"/>
          <w:szCs w:val="24"/>
        </w:rPr>
        <w:t xml:space="preserve">. </w:t>
      </w:r>
    </w:p>
    <w:p w:rsidR="002C164A"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3.8. Garso standartai: G.711, G.722, G.722.1, G.729, AAC-LD, Opus. 3.9. Garso funkcijos: Akustinio aido slopinimas (angl. Acoustic Echo </w:t>
      </w:r>
      <w:proofErr w:type="spellStart"/>
      <w:r w:rsidRPr="00B46349">
        <w:rPr>
          <w:rFonts w:ascii="Times New Roman" w:hAnsi="Times New Roman" w:cs="Times New Roman"/>
          <w:sz w:val="24"/>
          <w:szCs w:val="24"/>
        </w:rPr>
        <w:t>Cancellation</w:t>
      </w:r>
      <w:proofErr w:type="spellEnd"/>
      <w:r w:rsidRPr="00B46349">
        <w:rPr>
          <w:rFonts w:ascii="Times New Roman" w:hAnsi="Times New Roman" w:cs="Times New Roman"/>
          <w:sz w:val="24"/>
          <w:szCs w:val="24"/>
        </w:rPr>
        <w:t xml:space="preserve">). </w:t>
      </w:r>
    </w:p>
    <w:p w:rsidR="002C164A"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3.10. Garso išvestys: 3.10.1. Ne mažiau kaip 3x HDMI garso išvestys. </w:t>
      </w:r>
    </w:p>
    <w:p w:rsidR="002C164A"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3.10.2. Ne mažiau kaip viena analoginė linijinė išvestis. 3.10.3. Ne mažiau kaip 4x </w:t>
      </w:r>
      <w:proofErr w:type="spellStart"/>
      <w:r w:rsidRPr="00B46349">
        <w:rPr>
          <w:rFonts w:ascii="Times New Roman" w:hAnsi="Times New Roman" w:cs="Times New Roman"/>
          <w:sz w:val="24"/>
          <w:szCs w:val="24"/>
        </w:rPr>
        <w:t>PoE</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Ethernet</w:t>
      </w:r>
      <w:proofErr w:type="spellEnd"/>
      <w:r w:rsidRPr="00B46349">
        <w:rPr>
          <w:rFonts w:ascii="Times New Roman" w:hAnsi="Times New Roman" w:cs="Times New Roman"/>
          <w:sz w:val="24"/>
          <w:szCs w:val="24"/>
        </w:rPr>
        <w:t xml:space="preserve"> garso išvestys. </w:t>
      </w:r>
    </w:p>
    <w:p w:rsidR="002C164A"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3.11. Suderinamumas: </w:t>
      </w:r>
    </w:p>
    <w:p w:rsidR="002C164A"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3.11.1. Vaizdo konferencijų įrenginys turi būti pilnai suderinamas su „</w:t>
      </w:r>
      <w:proofErr w:type="spellStart"/>
      <w:r w:rsidRPr="00B46349">
        <w:rPr>
          <w:rFonts w:ascii="Times New Roman" w:hAnsi="Times New Roman" w:cs="Times New Roman"/>
          <w:sz w:val="24"/>
          <w:szCs w:val="24"/>
        </w:rPr>
        <w:t>Cisco</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Unified</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Communication</w:t>
      </w:r>
      <w:proofErr w:type="spellEnd"/>
      <w:r w:rsidRPr="00B46349">
        <w:rPr>
          <w:rFonts w:ascii="Times New Roman" w:hAnsi="Times New Roman" w:cs="Times New Roman"/>
          <w:sz w:val="24"/>
          <w:szCs w:val="24"/>
        </w:rPr>
        <w:t xml:space="preserve"> Manager 12.5“ ir naujesnėmis versijomis. </w:t>
      </w:r>
    </w:p>
    <w:p w:rsidR="002C164A"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3.11.2. Vaizdo konferencijų įrenginys turi palaikyti SIP ir H.323 protokolus arba kitą </w:t>
      </w:r>
      <w:proofErr w:type="spellStart"/>
      <w:r w:rsidRPr="00B46349">
        <w:rPr>
          <w:rFonts w:ascii="Times New Roman" w:hAnsi="Times New Roman" w:cs="Times New Roman"/>
          <w:sz w:val="24"/>
          <w:szCs w:val="24"/>
        </w:rPr>
        <w:t>Cisco</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Meeting</w:t>
      </w:r>
      <w:proofErr w:type="spellEnd"/>
      <w:r w:rsidRPr="00B46349">
        <w:rPr>
          <w:rFonts w:ascii="Times New Roman" w:hAnsi="Times New Roman" w:cs="Times New Roman"/>
          <w:sz w:val="24"/>
          <w:szCs w:val="24"/>
        </w:rPr>
        <w:t xml:space="preserve"> Server suderinamą registracijos metodą. </w:t>
      </w:r>
    </w:p>
    <w:p w:rsidR="002C164A" w:rsidRPr="00B46349"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3.11.3. Vaizdo atvaizdavimo įrenginiai, tokie kaip televizoriai ar projektoriai, jungiami prie vaizdo konferencijų įrangos, įsigyjami atskirai ir nėra šio pirkimo objektas.</w:t>
      </w:r>
    </w:p>
    <w:p w:rsidR="003C3413" w:rsidRPr="00B7364E" w:rsidRDefault="00F24F37" w:rsidP="00D12CBE">
      <w:pPr>
        <w:tabs>
          <w:tab w:val="left" w:pos="284"/>
        </w:tabs>
        <w:spacing w:after="0" w:line="0" w:lineRule="atLeast"/>
        <w:jc w:val="both"/>
        <w:rPr>
          <w:rFonts w:ascii="Times New Roman" w:hAnsi="Times New Roman" w:cs="Times New Roman"/>
          <w:sz w:val="24"/>
          <w:szCs w:val="24"/>
        </w:rPr>
      </w:pPr>
      <w:r w:rsidRPr="00B46349">
        <w:rPr>
          <w:rFonts w:ascii="Times New Roman" w:hAnsi="Times New Roman" w:cs="Times New Roman"/>
          <w:sz w:val="24"/>
          <w:szCs w:val="24"/>
        </w:rPr>
        <w:t xml:space="preserve"> 3.11.4. Licencijos reikalingos vaizdo konferencijų įrangos prisijungti prie </w:t>
      </w:r>
      <w:proofErr w:type="spellStart"/>
      <w:r w:rsidRPr="00B46349">
        <w:rPr>
          <w:rFonts w:ascii="Times New Roman" w:hAnsi="Times New Roman" w:cs="Times New Roman"/>
          <w:sz w:val="24"/>
          <w:szCs w:val="24"/>
        </w:rPr>
        <w:t>Cisco</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Meeting</w:t>
      </w:r>
      <w:proofErr w:type="spellEnd"/>
      <w:r w:rsidRPr="00B46349">
        <w:rPr>
          <w:rFonts w:ascii="Times New Roman" w:hAnsi="Times New Roman" w:cs="Times New Roman"/>
          <w:sz w:val="24"/>
          <w:szCs w:val="24"/>
        </w:rPr>
        <w:t xml:space="preserve"> Server ir </w:t>
      </w:r>
      <w:proofErr w:type="spellStart"/>
      <w:r w:rsidRPr="00B46349">
        <w:rPr>
          <w:rFonts w:ascii="Times New Roman" w:hAnsi="Times New Roman" w:cs="Times New Roman"/>
          <w:sz w:val="24"/>
          <w:szCs w:val="24"/>
        </w:rPr>
        <w:t>Cisco</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Unified</w:t>
      </w:r>
      <w:proofErr w:type="spellEnd"/>
      <w:r w:rsidRPr="00B46349">
        <w:rPr>
          <w:rFonts w:ascii="Times New Roman" w:hAnsi="Times New Roman" w:cs="Times New Roman"/>
          <w:sz w:val="24"/>
          <w:szCs w:val="24"/>
        </w:rPr>
        <w:t xml:space="preserve"> </w:t>
      </w:r>
      <w:proofErr w:type="spellStart"/>
      <w:r w:rsidRPr="00B46349">
        <w:rPr>
          <w:rFonts w:ascii="Times New Roman" w:hAnsi="Times New Roman" w:cs="Times New Roman"/>
          <w:sz w:val="24"/>
          <w:szCs w:val="24"/>
        </w:rPr>
        <w:t>Communication</w:t>
      </w:r>
      <w:proofErr w:type="spellEnd"/>
      <w:r w:rsidRPr="00B46349">
        <w:rPr>
          <w:rFonts w:ascii="Times New Roman" w:hAnsi="Times New Roman" w:cs="Times New Roman"/>
          <w:sz w:val="24"/>
          <w:szCs w:val="24"/>
        </w:rPr>
        <w:t xml:space="preserve"> Manager įsigyjamos atskirai, kurios nėra šio pirkimo objektas.</w:t>
      </w:r>
      <w:r w:rsidR="00FB0E03" w:rsidRPr="00B46349">
        <w:rPr>
          <w:rFonts w:ascii="Times New Roman" w:hAnsi="Times New Roman" w:cs="Times New Roman"/>
          <w:sz w:val="24"/>
          <w:szCs w:val="24"/>
        </w:rPr>
        <w:t xml:space="preserve"> </w:t>
      </w:r>
    </w:p>
    <w:sectPr w:rsidR="003C3413" w:rsidRPr="00B7364E" w:rsidSect="00B03709">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4000ACFF" w:usb2="00000001"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FA4C03"/>
    <w:multiLevelType w:val="hybridMultilevel"/>
    <w:tmpl w:val="9D2C3E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03D1A29"/>
    <w:multiLevelType w:val="hybridMultilevel"/>
    <w:tmpl w:val="7520DB78"/>
    <w:lvl w:ilvl="0" w:tplc="04270001">
      <w:start w:val="1"/>
      <w:numFmt w:val="bullet"/>
      <w:lvlText w:val=""/>
      <w:lvlJc w:val="left"/>
      <w:pPr>
        <w:ind w:left="717" w:hanging="360"/>
      </w:pPr>
      <w:rPr>
        <w:rFonts w:ascii="Symbol" w:hAnsi="Symbol" w:hint="default"/>
      </w:rPr>
    </w:lvl>
    <w:lvl w:ilvl="1" w:tplc="04270003" w:tentative="1">
      <w:start w:val="1"/>
      <w:numFmt w:val="bullet"/>
      <w:lvlText w:val="o"/>
      <w:lvlJc w:val="left"/>
      <w:pPr>
        <w:ind w:left="1437" w:hanging="360"/>
      </w:pPr>
      <w:rPr>
        <w:rFonts w:ascii="Courier New" w:hAnsi="Courier New" w:cs="Courier New" w:hint="default"/>
      </w:rPr>
    </w:lvl>
    <w:lvl w:ilvl="2" w:tplc="04270005" w:tentative="1">
      <w:start w:val="1"/>
      <w:numFmt w:val="bullet"/>
      <w:lvlText w:val=""/>
      <w:lvlJc w:val="left"/>
      <w:pPr>
        <w:ind w:left="2157" w:hanging="360"/>
      </w:pPr>
      <w:rPr>
        <w:rFonts w:ascii="Wingdings" w:hAnsi="Wingdings" w:hint="default"/>
      </w:rPr>
    </w:lvl>
    <w:lvl w:ilvl="3" w:tplc="04270001" w:tentative="1">
      <w:start w:val="1"/>
      <w:numFmt w:val="bullet"/>
      <w:lvlText w:val=""/>
      <w:lvlJc w:val="left"/>
      <w:pPr>
        <w:ind w:left="2877" w:hanging="360"/>
      </w:pPr>
      <w:rPr>
        <w:rFonts w:ascii="Symbol" w:hAnsi="Symbol" w:hint="default"/>
      </w:rPr>
    </w:lvl>
    <w:lvl w:ilvl="4" w:tplc="04270003" w:tentative="1">
      <w:start w:val="1"/>
      <w:numFmt w:val="bullet"/>
      <w:lvlText w:val="o"/>
      <w:lvlJc w:val="left"/>
      <w:pPr>
        <w:ind w:left="3597" w:hanging="360"/>
      </w:pPr>
      <w:rPr>
        <w:rFonts w:ascii="Courier New" w:hAnsi="Courier New" w:cs="Courier New" w:hint="default"/>
      </w:rPr>
    </w:lvl>
    <w:lvl w:ilvl="5" w:tplc="04270005" w:tentative="1">
      <w:start w:val="1"/>
      <w:numFmt w:val="bullet"/>
      <w:lvlText w:val=""/>
      <w:lvlJc w:val="left"/>
      <w:pPr>
        <w:ind w:left="4317" w:hanging="360"/>
      </w:pPr>
      <w:rPr>
        <w:rFonts w:ascii="Wingdings" w:hAnsi="Wingdings" w:hint="default"/>
      </w:rPr>
    </w:lvl>
    <w:lvl w:ilvl="6" w:tplc="04270001" w:tentative="1">
      <w:start w:val="1"/>
      <w:numFmt w:val="bullet"/>
      <w:lvlText w:val=""/>
      <w:lvlJc w:val="left"/>
      <w:pPr>
        <w:ind w:left="5037" w:hanging="360"/>
      </w:pPr>
      <w:rPr>
        <w:rFonts w:ascii="Symbol" w:hAnsi="Symbol" w:hint="default"/>
      </w:rPr>
    </w:lvl>
    <w:lvl w:ilvl="7" w:tplc="04270003" w:tentative="1">
      <w:start w:val="1"/>
      <w:numFmt w:val="bullet"/>
      <w:lvlText w:val="o"/>
      <w:lvlJc w:val="left"/>
      <w:pPr>
        <w:ind w:left="5757" w:hanging="360"/>
      </w:pPr>
      <w:rPr>
        <w:rFonts w:ascii="Courier New" w:hAnsi="Courier New" w:cs="Courier New" w:hint="default"/>
      </w:rPr>
    </w:lvl>
    <w:lvl w:ilvl="8" w:tplc="04270005" w:tentative="1">
      <w:start w:val="1"/>
      <w:numFmt w:val="bullet"/>
      <w:lvlText w:val=""/>
      <w:lvlJc w:val="left"/>
      <w:pPr>
        <w:ind w:left="647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E60"/>
    <w:rsid w:val="000514BD"/>
    <w:rsid w:val="00051D5F"/>
    <w:rsid w:val="00064F12"/>
    <w:rsid w:val="00215BA5"/>
    <w:rsid w:val="002B48D0"/>
    <w:rsid w:val="002C164A"/>
    <w:rsid w:val="00371198"/>
    <w:rsid w:val="003C3413"/>
    <w:rsid w:val="003C7EFD"/>
    <w:rsid w:val="003E4861"/>
    <w:rsid w:val="0043652E"/>
    <w:rsid w:val="00454694"/>
    <w:rsid w:val="00521212"/>
    <w:rsid w:val="006B22BA"/>
    <w:rsid w:val="007F1978"/>
    <w:rsid w:val="00852B85"/>
    <w:rsid w:val="00874E60"/>
    <w:rsid w:val="00891A7C"/>
    <w:rsid w:val="00973FD2"/>
    <w:rsid w:val="009B6BA5"/>
    <w:rsid w:val="00A032BD"/>
    <w:rsid w:val="00A519C4"/>
    <w:rsid w:val="00AA1BA8"/>
    <w:rsid w:val="00B03709"/>
    <w:rsid w:val="00B46349"/>
    <w:rsid w:val="00B7364E"/>
    <w:rsid w:val="00CB5BEE"/>
    <w:rsid w:val="00CC296D"/>
    <w:rsid w:val="00D12CBE"/>
    <w:rsid w:val="00DF58ED"/>
    <w:rsid w:val="00E05F3F"/>
    <w:rsid w:val="00EA524D"/>
    <w:rsid w:val="00F24F37"/>
    <w:rsid w:val="00F93B71"/>
    <w:rsid w:val="00FB0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324A7"/>
  <w15:chartTrackingRefBased/>
  <w15:docId w15:val="{EF59DDE3-DC66-43BE-B9E8-B6543E60D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4E60"/>
    <w:pPr>
      <w:ind w:left="720"/>
      <w:contextualSpacing/>
    </w:pPr>
  </w:style>
  <w:style w:type="paragraph" w:customStyle="1" w:styleId="Institucijospavadinimas">
    <w:name w:val="Institucijos pavadinimas"/>
    <w:basedOn w:val="Title"/>
    <w:uiPriority w:val="1"/>
    <w:qFormat/>
    <w:rsid w:val="00FB0E03"/>
    <w:pPr>
      <w:keepNext/>
      <w:keepLines/>
      <w:spacing w:before="120" w:after="240"/>
      <w:contextualSpacing w:val="0"/>
      <w:jc w:val="center"/>
    </w:pPr>
    <w:rPr>
      <w:rFonts w:ascii="Times New Roman" w:hAnsi="Times New Roman"/>
      <w:b/>
      <w:caps/>
      <w:spacing w:val="0"/>
      <w:kern w:val="0"/>
      <w:sz w:val="24"/>
    </w:rPr>
  </w:style>
  <w:style w:type="paragraph" w:styleId="Title">
    <w:name w:val="Title"/>
    <w:basedOn w:val="Normal"/>
    <w:next w:val="Normal"/>
    <w:link w:val="TitleChar"/>
    <w:uiPriority w:val="10"/>
    <w:qFormat/>
    <w:rsid w:val="00FB0E0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0E0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4</Pages>
  <Words>7074</Words>
  <Characters>4033</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Andrėjus Vysockis</dc:creator>
  <cp:keywords/>
  <dc:description/>
  <cp:lastModifiedBy>Karolis Lekavičius</cp:lastModifiedBy>
  <cp:revision>13</cp:revision>
  <dcterms:created xsi:type="dcterms:W3CDTF">2021-10-22T11:11:00Z</dcterms:created>
  <dcterms:modified xsi:type="dcterms:W3CDTF">2025-11-17T06:43:00Z</dcterms:modified>
</cp:coreProperties>
</file>